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drawing>
          <wp:inline xmlns:a="http://schemas.openxmlformats.org/drawingml/2006/main" xmlns:pic="http://schemas.openxmlformats.org/drawingml/2006/picture">
            <wp:extent cx="684000" cy="1886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type_da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188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b/>
          <w:sz w:val="36"/>
        </w:rPr>
        <w:t>Checklista för ny styrelse</w:t>
      </w:r>
    </w:p>
    <w:p>
      <w:pPr>
        <w:spacing w:after="280"/>
      </w:pPr>
      <w:r>
        <w:rPr>
          <w:color w:val="8A8F98"/>
          <w:sz w:val="19"/>
        </w:rPr>
        <w:t>[Föreningens namn] · Tillträde [datum]</w:t>
      </w:r>
    </w:p>
    <w:p>
      <w:pPr>
        <w:spacing w:before="200" w:after="40"/>
      </w:pPr>
      <w:r>
        <w:rPr>
          <w:b/>
          <w:sz w:val="24"/>
        </w:rPr>
        <w:t>Konstituering och registrering</w:t>
      </w:r>
    </w:p>
    <w:p>
      <w:pPr>
        <w:spacing w:after="40"/>
      </w:pPr>
      <w:r>
        <w:rPr>
          <w:sz w:val="20"/>
        </w:rPr>
        <w:t>☐  Konstituerande möte hållet och protokollfört</w:t>
      </w:r>
    </w:p>
    <w:p>
      <w:pPr>
        <w:spacing w:after="40"/>
      </w:pPr>
      <w:r>
        <w:rPr>
          <w:sz w:val="20"/>
        </w:rPr>
        <w:t>☐  Ordförande utsedd</w:t>
      </w:r>
    </w:p>
    <w:p>
      <w:pPr>
        <w:spacing w:after="40"/>
      </w:pPr>
      <w:r>
        <w:rPr>
          <w:sz w:val="20"/>
        </w:rPr>
        <w:t>☐  Firmatecknare och attestordning beslutade</w:t>
      </w:r>
    </w:p>
    <w:p>
      <w:pPr>
        <w:spacing w:after="40"/>
      </w:pPr>
      <w:r>
        <w:rPr>
          <w:sz w:val="20"/>
        </w:rPr>
        <w:t>☐  Nödvändiga registerändringar för styrelse och firmateckning genomförda</w:t>
      </w:r>
    </w:p>
    <w:p>
      <w:pPr>
        <w:spacing w:before="200" w:after="40"/>
      </w:pPr>
      <w:r>
        <w:rPr>
          <w:b/>
          <w:sz w:val="24"/>
        </w:rPr>
        <w:t>Bank och ekonomi</w:t>
      </w:r>
    </w:p>
    <w:p>
      <w:pPr>
        <w:spacing w:after="40"/>
      </w:pPr>
      <w:r>
        <w:rPr>
          <w:sz w:val="20"/>
        </w:rPr>
        <w:t>☐  Nya behörigheter till bank och internetbank beställda</w:t>
      </w:r>
    </w:p>
    <w:p>
      <w:pPr>
        <w:spacing w:after="40"/>
      </w:pPr>
      <w:r>
        <w:rPr>
          <w:sz w:val="20"/>
        </w:rPr>
        <w:t>☐  Tidigare ledamöters behörigheter avslutade</w:t>
      </w:r>
    </w:p>
    <w:p>
      <w:pPr>
        <w:spacing w:after="40"/>
      </w:pPr>
      <w:r>
        <w:rPr>
          <w:sz w:val="20"/>
        </w:rPr>
        <w:t>☐  Behörigheter i förvaltarportal och attestsystem uppdaterade, avgående ledamöter borttagna</w:t>
      </w:r>
    </w:p>
    <w:p>
      <w:pPr>
        <w:spacing w:after="40"/>
      </w:pPr>
      <w:r>
        <w:rPr>
          <w:sz w:val="20"/>
        </w:rPr>
        <w:t>☐  Attestregler uppdaterade enligt den nya attestordningen</w:t>
      </w:r>
    </w:p>
    <w:p>
      <w:pPr>
        <w:spacing w:after="40"/>
      </w:pPr>
      <w:r>
        <w:rPr>
          <w:sz w:val="20"/>
        </w:rPr>
        <w:t>☐  Genomgång av budget, utfall och lån med den ekonomiska förvaltaren bokad</w:t>
      </w:r>
    </w:p>
    <w:p>
      <w:pPr>
        <w:spacing w:before="200" w:after="40"/>
      </w:pPr>
      <w:r>
        <w:rPr>
          <w:b/>
          <w:sz w:val="24"/>
        </w:rPr>
        <w:t>Avtal och försäkring</w:t>
      </w:r>
    </w:p>
    <w:p>
      <w:pPr>
        <w:spacing w:after="40"/>
      </w:pPr>
      <w:r>
        <w:rPr>
          <w:sz w:val="20"/>
        </w:rPr>
        <w:t>☐  Avtalslista med leverantörer, löptider och uppsägningstider genomgången</w:t>
      </w:r>
    </w:p>
    <w:p>
      <w:pPr>
        <w:spacing w:after="40"/>
      </w:pPr>
      <w:r>
        <w:rPr>
          <w:sz w:val="20"/>
        </w:rPr>
        <w:t>☐  Föreningens verksamhets-, egendoms- och styrelseansvarsförsäkringar kontrollerade</w:t>
      </w:r>
    </w:p>
    <w:p>
      <w:pPr>
        <w:spacing w:after="40"/>
      </w:pPr>
      <w:r>
        <w:rPr>
          <w:sz w:val="20"/>
        </w:rPr>
        <w:t>☐  Kontaktlista till förvaltare, jour och leverantörer uppdaterad</w:t>
      </w:r>
    </w:p>
    <w:p>
      <w:pPr>
        <w:spacing w:before="200" w:after="40"/>
      </w:pPr>
      <w:r>
        <w:rPr>
          <w:b/>
          <w:sz w:val="24"/>
        </w:rPr>
        <w:t>Byggnader, lokaler och anläggningar</w:t>
      </w:r>
    </w:p>
    <w:p>
      <w:pPr>
        <w:spacing w:after="40"/>
      </w:pPr>
      <w:r>
        <w:rPr>
          <w:sz w:val="20"/>
        </w:rPr>
        <w:t>☐  Underhållsplanen genomgången och nästa åtgärder kända, om tillämpligt</w:t>
      </w:r>
    </w:p>
    <w:p>
      <w:pPr>
        <w:spacing w:after="40"/>
      </w:pPr>
      <w:r>
        <w:rPr>
          <w:sz w:val="20"/>
        </w:rPr>
        <w:t>☐  Relevanta besiktningsprotokoll lästa</w:t>
      </w:r>
    </w:p>
    <w:p>
      <w:pPr>
        <w:spacing w:after="40"/>
      </w:pPr>
      <w:r>
        <w:rPr>
          <w:sz w:val="20"/>
        </w:rPr>
        <w:t>☐  Pågående projekt listade med status, budget och ansvarig</w:t>
      </w:r>
    </w:p>
    <w:p>
      <w:pPr>
        <w:spacing w:before="200" w:after="40"/>
      </w:pPr>
      <w:r>
        <w:rPr>
          <w:b/>
          <w:sz w:val="24"/>
        </w:rPr>
        <w:t>Nycklar, system och arkiv</w:t>
      </w:r>
    </w:p>
    <w:p>
      <w:pPr>
        <w:spacing w:after="40"/>
      </w:pPr>
      <w:r>
        <w:rPr>
          <w:sz w:val="20"/>
        </w:rPr>
        <w:t>☐  Nycklar, taggar och passersystem inventerade och omfördelade</w:t>
      </w:r>
    </w:p>
    <w:p>
      <w:pPr>
        <w:spacing w:after="40"/>
      </w:pPr>
      <w:r>
        <w:rPr>
          <w:sz w:val="20"/>
        </w:rPr>
        <w:t>☐  Digitala konton överlämnade och lösenord bytta</w:t>
      </w:r>
    </w:p>
    <w:p>
      <w:pPr>
        <w:spacing w:after="40"/>
      </w:pPr>
      <w:r>
        <w:rPr>
          <w:sz w:val="20"/>
        </w:rPr>
        <w:t>☐  Arkivets plats känd: protokoll, avtal, stämmohandlingar, ritningar</w:t>
      </w:r>
    </w:p>
    <w:p>
      <w:pPr>
        <w:spacing w:after="40"/>
      </w:pPr>
      <w:r>
        <w:rPr>
          <w:sz w:val="20"/>
        </w:rPr>
        <w:t>☐  Personuppgiftsansvaret genomgånget: rutin för att lägga till och ta bort behörigheter till styrelsens handlingar</w:t>
      </w:r>
    </w:p>
    <w:p>
      <w:pPr>
        <w:spacing w:before="200" w:after="40"/>
      </w:pPr>
      <w:r>
        <w:rPr>
          <w:b/>
          <w:sz w:val="24"/>
        </w:rPr>
        <w:t>Medlemsärenden och uppföljning</w:t>
      </w:r>
    </w:p>
    <w:p>
      <w:pPr>
        <w:spacing w:after="40"/>
      </w:pPr>
      <w:r>
        <w:rPr>
          <w:sz w:val="20"/>
        </w:rPr>
        <w:t>☐  Medlemsförteckningen kontrollerad: var den förs, att den är uppdaterad och vem som ansvarar</w:t>
      </w:r>
    </w:p>
    <w:p>
      <w:pPr>
        <w:spacing w:after="40"/>
      </w:pPr>
      <w:r>
        <w:rPr>
          <w:sz w:val="20"/>
        </w:rPr>
        <w:t>☐  Öppna medlemsärenden listade med ansvarig per ärende</w:t>
      </w:r>
    </w:p>
    <w:p>
      <w:pPr>
        <w:spacing w:after="40"/>
      </w:pPr>
      <w:r>
        <w:rPr>
          <w:sz w:val="20"/>
        </w:rPr>
        <w:t>☐  Beslut som väntar på verkställande identifierade, med deadline</w:t>
      </w:r>
    </w:p>
    <w:p>
      <w:pPr>
        <w:spacing w:after="40"/>
      </w:pPr>
      <w:r>
        <w:rPr>
          <w:sz w:val="20"/>
        </w:rPr>
        <w:t>☐  Introduktion eller utbildning för nya ledamöter inbokad</w:t>
      </w:r>
    </w:p>
    <w:p>
      <w:pPr>
        <w:spacing w:after="40"/>
      </w:pPr>
      <w:r>
        <w:rPr>
          <w:sz w:val="20"/>
        </w:rPr>
        <w:t>☐  Överlämningsmöte med avgående styrelse genomfört och dokumenterat</w:t>
      </w:r>
    </w:p>
    <w:p/>
    <w:p>
      <w:pPr>
        <w:spacing w:after="80"/>
      </w:pPr>
      <w:r>
        <w:rPr>
          <w:color w:val="8A8F98"/>
          <w:sz w:val="17"/>
        </w:rPr>
        <w:t>Räkenskapsmaterial ska sparas i sju år enligt bokföringslagen. Protokoll, avtal och stämmohandlingar bör bevaras varaktigt.</w:t>
      </w:r>
    </w:p>
    <w:p/>
    <w:p>
      <w:pPr>
        <w:spacing w:after="80"/>
      </w:pPr>
      <w:r>
        <w:rPr>
          <w:color w:val="8A8F98"/>
          <w:sz w:val="17"/>
        </w:rPr>
        <w:t>Fri mall från Hino (hino.se). Allmän information, inte juridisk rådgivning. Anpassa alltid efter föreningens stadgar.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71C2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