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drawing>
          <wp:inline xmlns:a="http://schemas.openxmlformats.org/drawingml/2006/main" xmlns:pic="http://schemas.openxmlformats.org/drawingml/2006/picture">
            <wp:extent cx="684000" cy="18866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type_dark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000" cy="1886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</w:pPr>
      <w:r>
        <w:rPr>
          <w:b/>
          <w:sz w:val="36"/>
        </w:rPr>
        <w:t>Protokoll fört vid styrelsemöte</w:t>
      </w:r>
    </w:p>
    <w:p>
      <w:pPr>
        <w:spacing w:after="280"/>
      </w:pPr>
      <w:r>
        <w:rPr>
          <w:color w:val="8A8F98"/>
          <w:sz w:val="19"/>
        </w:rPr>
        <w:t>[Föreningens namn] · Org.nr [xxxxxx-xxxx]</w:t>
      </w:r>
    </w:p>
    <w:p>
      <w:pPr>
        <w:spacing w:after="60"/>
      </w:pPr>
      <w:r>
        <w:rPr>
          <w:b/>
        </w:rPr>
        <w:t xml:space="preserve">Protokoll nr: </w:t>
      </w:r>
      <w:r>
        <w:rPr>
          <w:color w:val="8A8F98"/>
        </w:rPr>
        <w:t>[löpnummer, t.ex. 2026-05]</w:t>
      </w:r>
    </w:p>
    <w:p>
      <w:pPr>
        <w:spacing w:after="60"/>
      </w:pPr>
      <w:r>
        <w:rPr>
          <w:b/>
        </w:rPr>
        <w:t xml:space="preserve">Datum och tid: </w:t>
      </w:r>
      <w:r>
        <w:rPr>
          <w:color w:val="8A8F98"/>
        </w:rPr>
        <w:t>[dag den x månad 20xx, kl. xx:xx–xx:xx]</w:t>
      </w:r>
    </w:p>
    <w:p>
      <w:pPr>
        <w:spacing w:after="60"/>
      </w:pPr>
      <w:r>
        <w:rPr>
          <w:b/>
        </w:rPr>
        <w:t xml:space="preserve">Plats: </w:t>
      </w:r>
      <w:r>
        <w:rPr>
          <w:color w:val="8A8F98"/>
        </w:rPr>
        <w:t>[adress eller digitalt möte]</w:t>
      </w:r>
    </w:p>
    <w:p>
      <w:pPr>
        <w:spacing w:after="60"/>
      </w:pPr>
      <w:r>
        <w:rPr>
          <w:b/>
        </w:rPr>
        <w:t xml:space="preserve">Närvarande: </w:t>
      </w:r>
      <w:r>
        <w:rPr>
          <w:color w:val="8A8F98"/>
        </w:rPr>
        <w:t>[namn, roll – markera tjänstgörande suppleant]</w:t>
      </w:r>
    </w:p>
    <w:p>
      <w:pPr>
        <w:spacing w:after="60"/>
      </w:pPr>
      <w:r>
        <w:rPr>
          <w:b/>
        </w:rPr>
        <w:t xml:space="preserve">Frånvarande: </w:t>
      </w:r>
      <w:r>
        <w:rPr>
          <w:color w:val="8A8F98"/>
        </w:rPr>
        <w:t>[namn]</w:t>
      </w:r>
    </w:p>
    <w:p>
      <w:pPr>
        <w:spacing w:before="280" w:after="80"/>
      </w:pPr>
      <w:r>
        <w:rPr>
          <w:b/>
          <w:sz w:val="24"/>
        </w:rPr>
        <w:t>§ 1 Mötets öppnande</w:t>
      </w:r>
    </w:p>
    <w:p>
      <w:pPr>
        <w:spacing w:after="120"/>
      </w:pPr>
      <w:r>
        <w:rPr>
          <w:sz w:val="20"/>
        </w:rPr>
        <w:t>Ordföranden förklarade mötet öppnat.</w:t>
      </w:r>
    </w:p>
    <w:p>
      <w:pPr>
        <w:spacing w:before="280" w:after="80"/>
      </w:pPr>
      <w:r>
        <w:rPr>
          <w:b/>
          <w:sz w:val="24"/>
        </w:rPr>
        <w:t>§ 2 Beslutsförhet</w:t>
      </w:r>
    </w:p>
    <w:p>
      <w:pPr>
        <w:spacing w:after="120"/>
      </w:pPr>
      <w:r>
        <w:rPr>
          <w:sz w:val="20"/>
        </w:rPr>
        <w:t>Styrelsen konstaterades beslutsför med [x] av [y] ledamöter närvarande.</w:t>
      </w:r>
    </w:p>
    <w:p>
      <w:pPr>
        <w:spacing w:before="280" w:after="80"/>
      </w:pPr>
      <w:r>
        <w:rPr>
          <w:b/>
          <w:sz w:val="24"/>
        </w:rPr>
        <w:t>§ 3 Val av protokollförare och justerare</w:t>
      </w:r>
    </w:p>
    <w:p>
      <w:pPr>
        <w:spacing w:after="120"/>
      </w:pPr>
      <w:r>
        <w:rPr>
          <w:sz w:val="20"/>
        </w:rPr>
        <w:t>Till protokollförare valdes [namn]. Att justera protokollet jämte ordföranden valdes [namn].</w:t>
      </w:r>
    </w:p>
    <w:p>
      <w:pPr>
        <w:spacing w:before="280" w:after="80"/>
      </w:pPr>
      <w:r>
        <w:rPr>
          <w:b/>
          <w:sz w:val="24"/>
        </w:rPr>
        <w:t>§ 4 Godkännande av dagordningen</w:t>
      </w:r>
    </w:p>
    <w:p>
      <w:pPr>
        <w:spacing w:after="120"/>
      </w:pPr>
      <w:r>
        <w:rPr>
          <w:sz w:val="20"/>
        </w:rPr>
        <w:t>Dagordningen godkändes [utan ändringar / med följande tillägg: ...].</w:t>
      </w:r>
    </w:p>
    <w:p>
      <w:pPr>
        <w:spacing w:before="280" w:after="80"/>
      </w:pPr>
      <w:r>
        <w:rPr>
          <w:b/>
          <w:sz w:val="24"/>
        </w:rPr>
        <w:t>§ 5 Föregående protokoll och åtgärdslista</w:t>
      </w:r>
    </w:p>
    <w:p>
      <w:pPr>
        <w:spacing w:after="120"/>
      </w:pPr>
      <w:r>
        <w:rPr>
          <w:sz w:val="20"/>
        </w:rPr>
        <w:t>Föregående protokoll gicks igenom. Öppna punkter: [punkt, ansvarig, status].</w:t>
      </w:r>
    </w:p>
    <w:p>
      <w:pPr>
        <w:spacing w:before="280" w:after="80"/>
      </w:pPr>
      <w:r>
        <w:rPr>
          <w:b/>
          <w:sz w:val="24"/>
        </w:rPr>
        <w:t>§ 6 Ekonomi</w:t>
      </w:r>
    </w:p>
    <w:p>
      <w:pPr>
        <w:spacing w:after="120"/>
      </w:pPr>
      <w:r>
        <w:rPr>
          <w:sz w:val="20"/>
        </w:rPr>
        <w:t>Den ekonomiska rapporten föredrogs av [namn/förvaltaren]. [Kort sammanfattning: resultat mot budget, likviditet, avvikelser.]</w:t>
      </w:r>
    </w:p>
    <w:p>
      <w:pPr>
        <w:spacing w:after="120"/>
      </w:pPr>
      <w:r>
        <w:rPr>
          <w:sz w:val="20"/>
        </w:rPr>
        <w:t>Beslut: [beslut eller "läggs till handlingarna"].</w:t>
      </w:r>
    </w:p>
    <w:p>
      <w:r>
        <w:br w:type="page"/>
      </w:r>
    </w:p>
    <w:p>
      <w:pPr>
        <w:spacing w:before="280" w:after="80"/>
      </w:pPr>
      <w:r>
        <w:rPr>
          <w:b/>
          <w:sz w:val="24"/>
        </w:rPr>
        <w:t>§ 7 [Ärende]</w:t>
      </w:r>
    </w:p>
    <w:p>
      <w:pPr>
        <w:spacing w:after="120"/>
      </w:pPr>
      <w:r>
        <w:rPr>
          <w:sz w:val="20"/>
        </w:rPr>
        <w:t>Bakgrund: [två till tre meningar som gör ärendet begripligt utan bilagor.]</w:t>
      </w:r>
    </w:p>
    <w:p>
      <w:pPr>
        <w:spacing w:after="120"/>
      </w:pPr>
      <w:r>
        <w:rPr>
          <w:sz w:val="20"/>
        </w:rPr>
        <w:t>Beslut: [exakt vad styrelsen beslutade.]</w:t>
      </w:r>
    </w:p>
    <w:p>
      <w:pPr>
        <w:spacing w:after="120"/>
      </w:pPr>
      <w:r>
        <w:rPr>
          <w:sz w:val="20"/>
        </w:rPr>
        <w:t>Ansvarig: [namn] · Klart senast: [datum]</w:t>
      </w:r>
    </w:p>
    <w:p>
      <w:pPr>
        <w:spacing w:before="280" w:after="80"/>
      </w:pPr>
      <w:r>
        <w:rPr>
          <w:b/>
          <w:sz w:val="24"/>
        </w:rPr>
        <w:t>§ 8 [Ärende]</w:t>
      </w:r>
    </w:p>
    <w:p>
      <w:pPr>
        <w:spacing w:after="120"/>
      </w:pPr>
      <w:r>
        <w:rPr>
          <w:sz w:val="20"/>
        </w:rPr>
        <w:t>Bakgrund: [två till tre meningar som gör ärendet begripligt utan bilagor.]</w:t>
      </w:r>
    </w:p>
    <w:p>
      <w:pPr>
        <w:spacing w:after="120"/>
      </w:pPr>
      <w:r>
        <w:rPr>
          <w:sz w:val="20"/>
        </w:rPr>
        <w:t>Beslut: [exakt vad styrelsen beslutade.]</w:t>
      </w:r>
    </w:p>
    <w:p>
      <w:pPr>
        <w:spacing w:after="120"/>
      </w:pPr>
      <w:r>
        <w:rPr>
          <w:sz w:val="20"/>
        </w:rPr>
        <w:t>Ansvarig: [namn] · Klart senast: [datum]</w:t>
      </w:r>
    </w:p>
    <w:p>
      <w:pPr>
        <w:spacing w:before="280" w:after="80"/>
      </w:pPr>
      <w:r>
        <w:rPr>
          <w:b/>
          <w:sz w:val="24"/>
        </w:rPr>
        <w:t>§ 9 Övriga frågor</w:t>
      </w:r>
    </w:p>
    <w:p>
      <w:pPr>
        <w:spacing w:after="120"/>
      </w:pPr>
      <w:r>
        <w:rPr>
          <w:sz w:val="20"/>
        </w:rPr>
        <w:t>[Frågor av enklare slag. Beslut i större frågor bör föras upp som egna ärenden på nästa möte.]</w:t>
      </w:r>
    </w:p>
    <w:p>
      <w:pPr>
        <w:spacing w:before="280" w:after="80"/>
      </w:pPr>
      <w:r>
        <w:rPr>
          <w:b/>
          <w:sz w:val="24"/>
        </w:rPr>
        <w:t>§ 10 Nästa möte och mötets avslutande</w:t>
      </w:r>
    </w:p>
    <w:p>
      <w:pPr>
        <w:spacing w:after="120"/>
      </w:pPr>
      <w:r>
        <w:rPr>
          <w:sz w:val="20"/>
        </w:rPr>
        <w:t>Nästa möte hålls den [datum, tid, plats]. Ordföranden förklarade mötet avslutat.</w:t>
      </w:r>
    </w:p>
    <w:p/>
    <w:p>
      <w:pPr>
        <w:spacing w:after="80"/>
      </w:pPr>
      <w:r>
        <w:rPr>
          <w:color w:val="8A8F98"/>
          <w:sz w:val="17"/>
        </w:rPr>
        <w:t>Anteckna avvikande meningar och reservationer i direkt anslutning till beslutet. Kontrollera föreningens regler för numrering, justering, undertecknande, förvaring och vilka som har rätt att ta del av protokollet.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</w:tcPr>
          <w:p>
            <w:r>
              <w:t>_________________________</w:t>
            </w:r>
          </w:p>
        </w:tc>
        <w:tc>
          <w:tcPr>
            <w:tcW w:type="dxa" w:w="3249"/>
          </w:tcPr>
          <w:p>
            <w:r>
              <w:t>_________________________</w:t>
            </w:r>
          </w:p>
        </w:tc>
        <w:tc>
          <w:tcPr>
            <w:tcW w:type="dxa" w:w="3249"/>
          </w:tcPr>
          <w:p>
            <w:r>
              <w:t>_________________________</w:t>
            </w:r>
          </w:p>
        </w:tc>
      </w:tr>
      <w:tr>
        <w:tc>
          <w:tcPr>
            <w:tcW w:type="dxa" w:w="3249"/>
          </w:tcPr>
          <w:p>
            <w:r>
              <w:rPr>
                <w:color w:val="8A8F98"/>
                <w:sz w:val="17"/>
              </w:rPr>
              <w:t>Protokollförare</w:t>
            </w:r>
          </w:p>
        </w:tc>
        <w:tc>
          <w:tcPr>
            <w:tcW w:type="dxa" w:w="3249"/>
          </w:tcPr>
          <w:p>
            <w:r>
              <w:rPr>
                <w:color w:val="8A8F98"/>
                <w:sz w:val="17"/>
              </w:rPr>
              <w:t>Ordförande</w:t>
            </w:r>
          </w:p>
        </w:tc>
        <w:tc>
          <w:tcPr>
            <w:tcW w:type="dxa" w:w="3249"/>
          </w:tcPr>
          <w:p>
            <w:r>
              <w:rPr>
                <w:color w:val="8A8F98"/>
                <w:sz w:val="17"/>
              </w:rPr>
              <w:t>Justerare</w:t>
            </w:r>
          </w:p>
        </w:tc>
      </w:tr>
    </w:tbl>
    <w:p/>
    <w:p>
      <w:pPr>
        <w:spacing w:after="80"/>
      </w:pPr>
      <w:r>
        <w:rPr>
          <w:color w:val="8A8F98"/>
          <w:sz w:val="17"/>
        </w:rPr>
        <w:t>Fri mall från Hino (hino.se). Allmän information, inte juridisk rådgivning. Anpassa alltid efter föreningens stadgar.</w:t>
      </w:r>
    </w:p>
    <w:sectPr w:rsidR="00FC693F" w:rsidRPr="0006063C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171C2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